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Encens - 7%</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Dangereux pour le milieu aquatique — Danger chronique, catégorie 3</w:t>
            </w:r>
          </w:p>
        </w:tc>
        <w:tc>
          <w:tcPr>
            <w:tcW w:w="1134" w:type="dxa"/>
          </w:tcPr>
          <w:p w:rsidR="00A23DB5" w:rsidRPr="00E158AE" w:rsidP="009B0F88" w14:paraId="01576522" w14:textId="7A0F8837">
            <w:pPr>
              <w:pStyle w:val="SDSTableTextNormal"/>
              <w:rPr>
                <w:noProof w:val="0"/>
              </w:rPr>
            </w:pPr>
            <w:r w:rsidRPr="00E158AE" w:rsidR="0024439F">
              <w:rPr>
                <w:noProof/>
              </w:rPr>
              <w:t>H412</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E158AE" w:rsidP="009E5102" w14:paraId="7173550A" w14:textId="77777777">
      <w:pPr>
        <w:pStyle w:val="SDSTextNormal"/>
        <w:bidi w:val="0"/>
        <w:rPr>
          <w:rtl w:val="0"/>
        </w:rPr>
      </w:pPr>
      <w:r w:rsidRPr="00E158AE">
        <w:rPr>
          <w:rtl w:val="0"/>
        </w:rPr>
        <w:t>Pas d'informations complémentaires disponibles</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6520"/>
      </w:tblGrid>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tcPr>
          <w:p w:rsidR="00231E3C" w:rsidRPr="00E158AE" w:rsidP="00E36840" w14:paraId="7A418A56" w14:textId="19AAB5D6">
            <w:pPr>
              <w:pStyle w:val="SDSTableTextNormal"/>
              <w:rPr>
                <w:noProof w:val="0"/>
              </w:rPr>
            </w:pPr>
            <w:r w:rsidRPr="00E158AE" w:rsidR="0024439F">
              <w:rPr>
                <w:noProof/>
              </w:rPr>
              <w:t>-</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tcPr>
          <w:p w:rsidR="00231E3C" w:rsidRPr="00E158AE" w:rsidP="00EE246C" w14:paraId="6979D772" w14:textId="2D64CE4C">
            <w:pPr>
              <w:pStyle w:val="SDSTableTextNormal"/>
              <w:keepLines w:val="0"/>
              <w:rPr>
                <w:noProof w:val="0"/>
              </w:rPr>
            </w:pPr>
            <w:r w:rsidRPr="00E158AE">
              <w:rPr>
                <w:noProof/>
              </w:rPr>
              <w:t>H412 - Nocif pour les organismes aquatiques, entraîne des effets néfastes à long terme.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tcPr>
          <w:p w:rsidR="00231E3C" w:rsidRPr="00E158AE" w:rsidP="00EE246C" w14:paraId="40F978E1" w14:textId="7FDB1CA2">
            <w:pPr>
              <w:pStyle w:val="SDSTableTextNormal"/>
              <w:keepLines w:val="0"/>
              <w:rPr>
                <w:noProof w:val="0"/>
              </w:rPr>
            </w:pPr>
            <w:r w:rsidRPr="00E158AE">
              <w:rPr>
                <w:noProof/>
              </w:rPr>
              <w:t>P102 - Tenir hors de portée des enfants.</w:t>
              <w:br/>
              <w:t>P273 - Éviter le rejet dans l’environnement.</w:t>
              <w:br/>
              <w:t>P501 - Éliminer le contenu/récipient dans un centre de collecte de déchets dangereux ou spéciaux, conformément à la réglementation locale, régionale, nationale et/ou internationale.</w:t>
            </w:r>
          </w:p>
        </w:tc>
      </w:tr>
      <w:tr w14:paraId="23B782C0" w14:textId="77777777" w:rsidTr="00EE246C">
        <w:tblPrEx>
          <w:tblW w:w="10489" w:type="dxa"/>
          <w:tblLayout w:type="fixed"/>
          <w:tblLook w:val="04A0"/>
        </w:tblPrEx>
        <w:trPr>
          <w:cantSplit w:val="0"/>
        </w:trPr>
        <w:tc>
          <w:tcPr>
            <w:tcW w:w="3685" w:type="dxa"/>
          </w:tcPr>
          <w:p w:rsidR="00231E3C" w:rsidRPr="00E158AE" w:rsidP="00E36840" w14:paraId="1C393964" w14:textId="7B089021">
            <w:pPr>
              <w:pStyle w:val="SDSTableTextNormal"/>
              <w:rPr>
                <w:noProof w:val="0"/>
              </w:rPr>
            </w:pPr>
            <w:r w:rsidRPr="00E158AE" w:rsidR="0024439F">
              <w:rPr>
                <w:noProof/>
              </w:rPr>
              <w:t>Phrases EUH</w:t>
            </w:r>
          </w:p>
        </w:tc>
        <w:tc>
          <w:tcPr>
            <w:tcW w:w="284" w:type="dxa"/>
          </w:tcPr>
          <w:p w:rsidR="00231E3C" w:rsidRPr="00E158AE" w:rsidP="00E10F57" w14:paraId="5A5B73CA" w14:textId="77777777">
            <w:pPr>
              <w:pStyle w:val="SDSTableTextColonColumn"/>
              <w:rPr>
                <w:noProof w:val="0"/>
              </w:rPr>
            </w:pPr>
            <w:r w:rsidRPr="00E158AE">
              <w:rPr>
                <w:noProof w:val="0"/>
              </w:rPr>
              <w:t>:</w:t>
            </w:r>
          </w:p>
        </w:tc>
        <w:tc>
          <w:tcPr>
            <w:tcW w:w="6520" w:type="dxa"/>
          </w:tcPr>
          <w:p w:rsidR="00231E3C" w:rsidRPr="00E158AE" w:rsidP="00EE246C" w14:paraId="0175EAA6" w14:textId="59B6297F">
            <w:pPr>
              <w:pStyle w:val="SDSTableTextNormal"/>
              <w:keepLines w:val="0"/>
              <w:rPr>
                <w:noProof w:val="0"/>
              </w:rPr>
            </w:pPr>
            <w:r w:rsidRPr="00E158AE">
              <w:rPr>
                <w:noProof/>
              </w:rPr>
              <w:t>EUH208 - Contient CEDRAMBER, ISO E SUPER, KOAVONE, VERTILIONE. Peut produire une réaction allergique.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VERTILIONE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32388-55-9</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251-020-3</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01-2119969651-28</w:t>
            </w:r>
          </w:p>
        </w:tc>
        <w:tc>
          <w:tcPr>
            <w:tcW w:w="1134" w:type="dxa"/>
          </w:tcPr>
          <w:p w:rsidR="00827634" w:rsidRPr="00E158AE" w:rsidP="009B0F88" w14:paraId="15AF5E6F" w14:textId="63D006D9">
            <w:pPr>
              <w:pStyle w:val="SDSTableTextNormal"/>
              <w:rPr>
                <w:noProof w:val="0"/>
              </w:rPr>
            </w:pPr>
            <w:r w:rsidRPr="00E158AE" w:rsidR="0024439F">
              <w:rPr>
                <w:noProof/>
              </w:rPr>
              <w:t>0,525</w:t>
            </w:r>
          </w:p>
        </w:tc>
        <w:tc>
          <w:tcPr>
            <w:tcW w:w="3118" w:type="dxa"/>
          </w:tcPr>
          <w:p w:rsidR="00827634" w:rsidRPr="00E158AE" w:rsidP="009B0F88" w14:paraId="03C690C9" w14:textId="35C18DF2">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1, H410</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KOAVONE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81786-73-4</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279-822-9</w:t>
            </w:r>
          </w:p>
        </w:tc>
        <w:tc>
          <w:tcPr>
            <w:tcW w:w="1134" w:type="dxa"/>
          </w:tcPr>
          <w:p w:rsidR="00827634" w:rsidRPr="00E158AE" w:rsidP="009B0F88" w14:textId="63D006D9">
            <w:pPr>
              <w:pStyle w:val="SDSTableTextNormal"/>
              <w:rPr>
                <w:noProof w:val="0"/>
              </w:rPr>
            </w:pPr>
            <w:r w:rsidRPr="00E158AE" w:rsidR="0024439F">
              <w:rPr>
                <w:noProof/>
              </w:rPr>
              <w:t>0,455</w:t>
            </w:r>
          </w:p>
        </w:tc>
        <w:tc>
          <w:tcPr>
            <w:tcW w:w="3118" w:type="dxa"/>
          </w:tcPr>
          <w:p w:rsidR="00827634" w:rsidRPr="00E158AE" w:rsidP="009B0F88" w14:textId="35C18DF2">
            <w:pPr>
              <w:pStyle w:val="SDSTableTextNormal"/>
              <w:rPr>
                <w:noProof w:val="0"/>
              </w:rPr>
            </w:pPr>
            <w:r w:rsidRPr="00E158AE">
              <w:rPr>
                <w:noProof/>
              </w:rPr>
              <w:t>Aquatic Chronic 2, H411</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CEDRAMBER</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19870-74-7</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243-384-7</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01-2120228335-61</w:t>
            </w:r>
          </w:p>
        </w:tc>
        <w:tc>
          <w:tcPr>
            <w:tcW w:w="1134" w:type="dxa"/>
          </w:tcPr>
          <w:p w:rsidR="00827634" w:rsidRPr="00E158AE" w:rsidP="009B0F88" w14:textId="63D006D9">
            <w:pPr>
              <w:pStyle w:val="SDSTableTextNormal"/>
              <w:rPr>
                <w:noProof w:val="0"/>
              </w:rPr>
            </w:pPr>
            <w:r w:rsidRPr="00E158AE" w:rsidR="0024439F">
              <w:rPr>
                <w:noProof/>
              </w:rPr>
              <w:t>0,413</w:t>
            </w:r>
          </w:p>
        </w:tc>
        <w:tc>
          <w:tcPr>
            <w:tcW w:w="3118" w:type="dxa"/>
          </w:tcPr>
          <w:p w:rsidR="00827634" w:rsidRPr="00E158AE" w:rsidP="009B0F88" w14:textId="35C18DF2">
            <w:pPr>
              <w:pStyle w:val="SDSTableTextNormal"/>
              <w:rPr>
                <w:noProof w:val="0"/>
              </w:rPr>
            </w:pPr>
            <w:r w:rsidRPr="00E158AE">
              <w:rPr>
                <w:noProof/>
              </w:rPr>
              <w:t>Aquatic Acute 1, H400</w:t>
            </w:r>
          </w:p>
          <w:p w:rsidRPr="00E158AE" w:rsidP="009B0F88">
            <w:pPr>
              <w:pStyle w:val="SDSTableTextNormal"/>
              <w:rPr>
                <w:noProof w:val="0"/>
              </w:rPr>
            </w:pPr>
            <w:r w:rsidRPr="00E158AE">
              <w:rPr>
                <w:noProof/>
              </w:rPr>
              <w:t>Aquatic Chronic 1, H410</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GALAXOLIDE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1222-05-5</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214-946-9</w:t>
            </w:r>
          </w:p>
          <w:p w:rsidR="00827634" w:rsidRPr="00E158AE" w:rsidP="009B0F88" w14:paraId="6ACDC690"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603-212-00-7</w:t>
            </w:r>
          </w:p>
        </w:tc>
        <w:tc>
          <w:tcPr>
            <w:tcW w:w="1134" w:type="dxa"/>
          </w:tcPr>
          <w:p w:rsidR="00827634" w:rsidRPr="00E158AE" w:rsidP="009B0F88" w14:textId="63D006D9">
            <w:pPr>
              <w:pStyle w:val="SDSTableTextNormal"/>
              <w:rPr>
                <w:noProof w:val="0"/>
              </w:rPr>
            </w:pPr>
            <w:r w:rsidRPr="00E158AE" w:rsidR="0024439F">
              <w:rPr>
                <w:noProof/>
              </w:rPr>
              <w:t>0,3955</w:t>
            </w:r>
          </w:p>
        </w:tc>
        <w:tc>
          <w:tcPr>
            <w:tcW w:w="3118" w:type="dxa"/>
          </w:tcPr>
          <w:p w:rsidR="00827634" w:rsidRPr="00E158AE" w:rsidP="009B0F88" w14:textId="35C18DF2">
            <w:pPr>
              <w:pStyle w:val="SDSTableTextNormal"/>
              <w:rPr>
                <w:noProof w:val="0"/>
              </w:rPr>
            </w:pPr>
            <w:r w:rsidRPr="00E158AE">
              <w:rPr>
                <w:noProof/>
              </w:rPr>
              <w:t>Aquatic Acute 1, H400</w:t>
            </w:r>
          </w:p>
          <w:p w:rsidR="00827634" w:rsidRPr="00E158AE" w:rsidP="009B0F88">
            <w:pPr>
              <w:pStyle w:val="SDSTableTextNormal"/>
              <w:rPr>
                <w:noProof w:val="0"/>
              </w:rPr>
            </w:pPr>
            <w:r w:rsidRPr="00E158AE">
              <w:rPr>
                <w:noProof/>
              </w:rPr>
              <w:t>Aquatic Chronic 1, H410</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ISO E SUPER</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54464-57-2</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259-174-3</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01-2119489989-04-XXXX</w:t>
            </w:r>
          </w:p>
        </w:tc>
        <w:tc>
          <w:tcPr>
            <w:tcW w:w="1134" w:type="dxa"/>
          </w:tcPr>
          <w:p w:rsidR="00827634" w:rsidRPr="00E158AE" w:rsidP="009B0F88" w14:textId="63D006D9">
            <w:pPr>
              <w:pStyle w:val="SDSTableTextNormal"/>
              <w:rPr>
                <w:noProof w:val="0"/>
              </w:rPr>
            </w:pPr>
            <w:r w:rsidRPr="00E158AE" w:rsidR="0024439F">
              <w:rPr>
                <w:noProof/>
              </w:rPr>
              <w:t>0,3325</w:t>
            </w:r>
          </w:p>
        </w:tc>
        <w:tc>
          <w:tcPr>
            <w:tcW w:w="3118" w:type="dxa"/>
          </w:tcPr>
          <w:p w:rsidR="00827634" w:rsidRPr="00E158AE" w:rsidP="009B0F88" w14:textId="35C18DF2">
            <w:pPr>
              <w:pStyle w:val="SDSTableTextNormal"/>
              <w:rPr>
                <w:noProof w:val="0"/>
              </w:rPr>
            </w:pPr>
            <w:r w:rsidRPr="00E158AE">
              <w:rPr>
                <w:noProof/>
              </w:rPr>
              <w:t>Aquatic Chronic 1, H410</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1B,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alpha-Cedrene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469-61-4</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207-418-4</w:t>
            </w:r>
          </w:p>
        </w:tc>
        <w:tc>
          <w:tcPr>
            <w:tcW w:w="1134" w:type="dxa"/>
          </w:tcPr>
          <w:p w:rsidR="00827634" w:rsidRPr="00E158AE" w:rsidP="009B0F88" w14:textId="63D006D9">
            <w:pPr>
              <w:pStyle w:val="SDSTableTextNormal"/>
              <w:rPr>
                <w:noProof w:val="0"/>
              </w:rPr>
            </w:pPr>
            <w:r w:rsidRPr="00E158AE" w:rsidR="0024439F">
              <w:rPr>
                <w:noProof/>
              </w:rPr>
              <w:t>0,01173375</w:t>
            </w:r>
          </w:p>
        </w:tc>
        <w:tc>
          <w:tcPr>
            <w:tcW w:w="3118" w:type="dxa"/>
          </w:tcPr>
          <w:p w:rsidR="00827634" w:rsidRPr="00E158AE" w:rsidP="009B0F88" w14:textId="35C18DF2">
            <w:pPr>
              <w:pStyle w:val="SDSTableTextNormal"/>
              <w:rPr>
                <w:noProof w:val="0"/>
              </w:rPr>
            </w:pPr>
            <w:r w:rsidRPr="00E158AE">
              <w:rPr>
                <w:noProof/>
              </w:rPr>
              <w:t>Asp. Tox. 1, H304</w:t>
            </w:r>
          </w:p>
          <w:p w:rsidRPr="00E158AE" w:rsidP="009B0F88">
            <w:pPr>
              <w:pStyle w:val="SDSTableTextNormal"/>
              <w:rPr>
                <w:noProof w:val="0"/>
              </w:rPr>
            </w:pPr>
            <w:r w:rsidRPr="00E158AE">
              <w:rPr>
                <w:noProof/>
              </w:rPr>
              <w:t>Aquatic Acute 1, H400 (M=10)</w:t>
            </w:r>
          </w:p>
          <w:p w:rsidR="00827634" w:rsidRPr="00E158AE" w:rsidP="009B0F88">
            <w:pPr>
              <w:pStyle w:val="SDSTableTextNormal"/>
              <w:rPr>
                <w:noProof w:val="0"/>
              </w:rPr>
            </w:pPr>
            <w:r w:rsidRPr="00E158AE">
              <w:rPr>
                <w:noProof/>
              </w:rPr>
              <w:t>Aquatic Chronic 1, H410 (M=10)</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beta-Cedrene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546-28-1</w:t>
            </w:r>
          </w:p>
        </w:tc>
        <w:tc>
          <w:tcPr>
            <w:tcW w:w="1134" w:type="dxa"/>
          </w:tcPr>
          <w:p w:rsidR="00827634" w:rsidRPr="00E158AE" w:rsidP="009B0F88" w14:textId="63D006D9">
            <w:pPr>
              <w:pStyle w:val="SDSTableTextNormal"/>
              <w:rPr>
                <w:noProof w:val="0"/>
              </w:rPr>
            </w:pPr>
            <w:r w:rsidRPr="00E158AE" w:rsidR="0024439F">
              <w:rPr>
                <w:noProof/>
              </w:rPr>
              <w:t>0,01078875</w:t>
            </w:r>
          </w:p>
        </w:tc>
        <w:tc>
          <w:tcPr>
            <w:tcW w:w="3118" w:type="dxa"/>
          </w:tcPr>
          <w:p w:rsidR="00827634" w:rsidRPr="00E158AE" w:rsidP="009B0F88" w14:textId="35C18DF2">
            <w:pPr>
              <w:pStyle w:val="SDSTableTextNormal"/>
              <w:rPr>
                <w:noProof w:val="0"/>
              </w:rPr>
            </w:pPr>
            <w:r w:rsidRPr="00E158AE">
              <w:rPr>
                <w:noProof/>
              </w:rPr>
              <w:t>Asp. Tox. 1, H304</w:t>
            </w:r>
          </w:p>
          <w:p w:rsidRPr="00E158AE" w:rsidP="009B0F88">
            <w:pPr>
              <w:pStyle w:val="SDSTableTextNormal"/>
              <w:rPr>
                <w:noProof w:val="0"/>
              </w:rPr>
            </w:pPr>
            <w:r w:rsidRPr="00E158AE">
              <w:rPr>
                <w:noProof/>
              </w:rPr>
              <w:t>Aquatic Acute 1, H400 (M=10)</w:t>
            </w:r>
          </w:p>
          <w:p w:rsidR="00827634" w:rsidRPr="00E158AE" w:rsidP="009B0F88">
            <w:pPr>
              <w:pStyle w:val="SDSTableTextNormal"/>
              <w:rPr>
                <w:noProof w:val="0"/>
              </w:rPr>
            </w:pPr>
            <w:r w:rsidRPr="00E158AE">
              <w:rPr>
                <w:noProof/>
              </w:rPr>
              <w:t>Aquatic Chronic 1, H410 (M=10)</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Oter les vêtements touchés et laver les parties exposées de la peau au moyen d'un savon doux et d'eau, puis rincer à l'eau chaude.</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9C6BEF4" w14:textId="77777777" w:rsidTr="00D454E0">
        <w:tblPrEx>
          <w:tblW w:w="0" w:type="auto"/>
          <w:tblLayout w:type="fixed"/>
          <w:tblLook w:val="04A0"/>
        </w:tblPrEx>
        <w:tc>
          <w:tcPr>
            <w:tcW w:w="3686" w:type="dxa"/>
          </w:tcPr>
          <w:p w:rsidR="00827634" w:rsidRPr="00E158AE" w:rsidP="009B0F88" w14:paraId="7CC639A6" w14:textId="197F70A4">
            <w:pPr>
              <w:pStyle w:val="SDSTableTextNormal"/>
              <w:rPr>
                <w:noProof w:val="0"/>
              </w:rPr>
            </w:pPr>
            <w:r w:rsidRPr="00E158AE" w:rsidR="0024439F">
              <w:rPr>
                <w:noProof/>
              </w:rPr>
              <w:t>Symptômes/effets</w:t>
            </w:r>
          </w:p>
        </w:tc>
        <w:tc>
          <w:tcPr>
            <w:tcW w:w="284" w:type="dxa"/>
          </w:tcPr>
          <w:p w:rsidR="00827634" w:rsidRPr="00E158AE" w:rsidP="00E10F57" w14:paraId="5B9E8300" w14:textId="77777777">
            <w:pPr>
              <w:pStyle w:val="SDSTableTextColonColumn"/>
              <w:rPr>
                <w:noProof w:val="0"/>
              </w:rPr>
            </w:pPr>
            <w:r w:rsidRPr="00E158AE">
              <w:rPr>
                <w:noProof w:val="0"/>
              </w:rPr>
              <w:t>:</w:t>
            </w:r>
          </w:p>
        </w:tc>
        <w:tc>
          <w:tcPr>
            <w:tcW w:w="6521" w:type="dxa"/>
          </w:tcPr>
          <w:p w:rsidR="00827634" w:rsidRPr="00E158AE" w:rsidP="009B0F88" w14:paraId="6B146DD7" w14:textId="440C0DB7">
            <w:pPr>
              <w:pStyle w:val="SDSTableTextNormal"/>
              <w:rPr>
                <w:noProof w:val="0"/>
              </w:rPr>
            </w:pPr>
            <w:r w:rsidRPr="00E158AE" w:rsidR="0024439F">
              <w:rPr>
                <w:noProof/>
              </w:rPr>
              <w:t>Non considéré comme dangereux dans des conditions normales d'utilisation.</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20F237D3" w14:textId="77777777">
      <w:pPr>
        <w:pStyle w:val="SDSTextNormal"/>
        <w:bidi w:val="0"/>
        <w:rPr>
          <w:rtl w:val="0"/>
        </w:rPr>
      </w:pPr>
      <w:r w:rsidRPr="00E158AE">
        <w:rPr>
          <w:rtl w:val="0"/>
        </w:rPr>
        <w:t>Pas d'informations complémentaires disponibles</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p w:rsidR="00827634" w:rsidRPr="00E158AE" w:rsidP="009E5102" w14:paraId="3117584F" w14:textId="77777777">
      <w:pPr>
        <w:pStyle w:val="SDSTextNormal"/>
        <w:bidi w:val="0"/>
        <w:rPr>
          <w:rtl w:val="0"/>
        </w:rPr>
      </w:pPr>
      <w:r w:rsidRPr="00E158AE">
        <w:rPr>
          <w:rtl w:val="0"/>
        </w:rPr>
        <w:t>Pas d'informations complémentaires disponibles</w:t>
      </w:r>
    </w:p>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sidR="0024439F">
              <w:rPr>
                <w:noProof/>
                <w:lang w:val="fr-BE"/>
              </w:rPr>
              <w:t>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sidR="0024439F">
              <w:rPr>
                <w:noProof/>
                <w:lang w:val="fr-BE"/>
              </w:rPr>
              <w:t>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 Éviter le rejet dans l'environnement.</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Sur le sol, balayer ou pelleter dans des conteneurs de rejet adéquats. Réduire à un minimum la production de poussières. Stocker à l’écart des autres matières.</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sidR="0024439F">
        <w:rPr>
          <w:noProof/>
          <w:lang w:val="fr-BE"/>
        </w:rPr>
        <w:t>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Se laver les mains et toute autre zone exposée avec un savon doux et de l'eau, avant de manger, de boire, de fumer, et avant de quitter le travail. Assurer une bonne ventilation de la zone de travail afin d'éviter la formation de vapeurs.</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p w:rsidR="00804F80" w:rsidRPr="00E158AE" w:rsidP="00804F80" w14:paraId="7B808034" w14:textId="6C5707D2">
      <w:pPr>
        <w:pStyle w:val="SDSTextNormal"/>
        <w:bidi w:val="0"/>
        <w:rPr>
          <w:rtl w:val="0"/>
        </w:rPr>
      </w:pPr>
      <w:r w:rsidRPr="00E158AE">
        <w:rPr>
          <w:rtl w:val="0"/>
        </w:rPr>
        <w:t>Pas d'informations complémentaires disponibles</w:t>
      </w:r>
    </w:p>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sidR="009673FC">
              <w:rPr>
                <w:noProof/>
              </w:rPr>
              <w:t>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Oriental. Epicée.</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246E8B" w:rsidRPr="00E158AE" w:rsidP="00ED641D" w14:paraId="2CBB02D3" w14:textId="01F1A00C">
            <w:pPr>
              <w:pStyle w:val="SDSTableTextNormal"/>
              <w:bidi w:val="0"/>
              <w:rPr>
                <w:noProof w:val="0"/>
                <w:rtl w:val="0"/>
              </w:rPr>
            </w:pPr>
            <w:r w:rsidRPr="00E158AE">
              <w:rPr>
                <w:noProof w:val="0"/>
                <w:rtl w:val="0"/>
              </w:rPr>
              <w:t>Pas disponible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291ADD" w:rsidRPr="00E158AE" w:rsidP="00ED641D" w14:paraId="37627F88" w14:textId="5F05C585">
            <w:pPr>
              <w:pStyle w:val="SDSTableTextNormal"/>
              <w:bidi w:val="0"/>
              <w:rPr>
                <w:noProof w:val="0"/>
                <w:rtl w:val="0"/>
              </w:rPr>
            </w:pPr>
            <w:r w:rsidRPr="00E158AE">
              <w:rPr>
                <w:noProof w:val="0"/>
                <w:rtl w:val="0"/>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291ADD" w:rsidRPr="00E158AE" w:rsidP="00ED641D" w14:paraId="3FC69DA3" w14:textId="5C7FC189">
            <w:pPr>
              <w:pStyle w:val="SDSTableTextNormal"/>
              <w:bidi w:val="0"/>
              <w:rPr>
                <w:noProof w:val="0"/>
                <w:rtl w:val="0"/>
              </w:rPr>
            </w:pPr>
            <w:r w:rsidRPr="00E158AE">
              <w:rPr>
                <w:noProof w:val="0"/>
                <w:rtl w:val="0"/>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246E8B" w:rsidRPr="00E158AE" w:rsidP="00ED641D" w14:paraId="2D2025FD" w14:textId="1352BF96">
            <w:pPr>
              <w:pStyle w:val="SDSTableTextNormal"/>
              <w:bidi w:val="0"/>
              <w:rPr>
                <w:noProof w:val="0"/>
                <w:rtl w:val="0"/>
              </w:rPr>
            </w:pPr>
            <w:r w:rsidRPr="00E158AE">
              <w:rPr>
                <w:noProof w:val="0"/>
                <w:rtl w:val="0"/>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25BAB307" w14:textId="77777777">
      <w:pPr>
        <w:pStyle w:val="SDSTextNormal"/>
        <w:bidi w:val="0"/>
        <w:rPr>
          <w:rtl w:val="0"/>
        </w:rPr>
      </w:pPr>
      <w:r w:rsidRPr="00E158AE">
        <w:rPr>
          <w:rtl w:val="0"/>
        </w:rPr>
        <w:t>Pas d'informations complémentaires disponibles</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sidRPr="00E158AE" w:rsidR="0024439F">
        <w:rPr>
          <w:noProof/>
        </w:rPr>
        <w:t>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sidRPr="00E158AE" w:rsidR="0024439F">
        <w:rPr>
          <w:noProof/>
        </w:rPr>
        <w:t>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VERTILIONE (32388-55-9)</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4500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Non classé</w:t>
            </w:r>
          </w:p>
        </w:tc>
      </w:tr>
      <w:tr w14:paraId="64F56620" w14:textId="77777777" w:rsidTr="00D454E0">
        <w:tblPrEx>
          <w:tblW w:w="10491" w:type="dxa"/>
          <w:tblLayout w:type="fixed"/>
          <w:tblLook w:val="04A0"/>
        </w:tblPrEx>
        <w:tc>
          <w:tcPr>
            <w:tcW w:w="3686" w:type="dxa"/>
          </w:tcPr>
          <w:p w:rsidR="00827634" w:rsidRPr="00E158AE" w:rsidP="009B0F88" w14:paraId="69DA5B8E" w14:textId="57AB7BDC">
            <w:pPr>
              <w:pStyle w:val="SDSTableTextNormal"/>
              <w:rPr>
                <w:noProof w:val="0"/>
              </w:rPr>
            </w:pPr>
            <w:r w:rsidRPr="00E158AE" w:rsidR="0024439F">
              <w:rPr>
                <w:noProof/>
              </w:rPr>
              <w:t>Indications complémentaires</w:t>
            </w:r>
          </w:p>
        </w:tc>
        <w:tc>
          <w:tcPr>
            <w:tcW w:w="284" w:type="dxa"/>
          </w:tcPr>
          <w:p w:rsidR="00827634" w:rsidRPr="00E158AE" w:rsidP="00E10F57" w14:paraId="78F74CBF" w14:textId="77777777">
            <w:pPr>
              <w:pStyle w:val="SDSTableTextColonColumn"/>
              <w:rPr>
                <w:noProof w:val="0"/>
              </w:rPr>
            </w:pPr>
            <w:r w:rsidRPr="00E158AE">
              <w:rPr>
                <w:noProof w:val="0"/>
              </w:rPr>
              <w:t>:</w:t>
            </w:r>
          </w:p>
        </w:tc>
        <w:tc>
          <w:tcPr>
            <w:tcW w:w="6521" w:type="dxa"/>
          </w:tcPr>
          <w:p w:rsidR="00827634" w:rsidRPr="00BC48BA" w:rsidP="009B0F88" w14:paraId="42482662" w14:textId="5D36447D">
            <w:pPr>
              <w:pStyle w:val="SDSTableTextNormal"/>
              <w:rPr>
                <w:noProof w:val="0"/>
                <w:lang w:val="fr-BE"/>
              </w:rPr>
            </w:pPr>
            <w:r w:rsidRPr="00BC48BA">
              <w:rPr>
                <w:noProof/>
                <w:lang w:val="fr-BE"/>
              </w:rPr>
              <w:t>Compte tenu des données disponibles, les critères de classification ne sont pas remplis</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628A19D" w14:textId="77777777" w:rsidTr="000B51C8">
        <w:tblPrEx>
          <w:tblW w:w="10490" w:type="dxa"/>
          <w:tblLayout w:type="fixed"/>
          <w:tblLook w:val="04A0"/>
        </w:tblPrEx>
        <w:tc>
          <w:tcPr>
            <w:tcW w:w="3686" w:type="dxa"/>
          </w:tcPr>
          <w:p w:rsidR="00827634" w:rsidRPr="00E158AE" w:rsidP="009B0F88" w14:paraId="23A4412B" w14:textId="76ADF6D4">
            <w:pPr>
              <w:pStyle w:val="SDSTableTextNormal"/>
              <w:rPr>
                <w:noProof w:val="0"/>
              </w:rPr>
            </w:pPr>
            <w:r w:rsidRPr="00E158AE" w:rsidR="0024439F">
              <w:rPr>
                <w:noProof/>
              </w:rPr>
              <w:t>Ecologie - eau</w:t>
            </w:r>
          </w:p>
        </w:tc>
        <w:tc>
          <w:tcPr>
            <w:tcW w:w="284" w:type="dxa"/>
          </w:tcPr>
          <w:p w:rsidR="00827634" w:rsidRPr="00E158AE" w:rsidP="00E10F57" w14:paraId="6F64D952" w14:textId="77777777">
            <w:pPr>
              <w:pStyle w:val="SDSTableTextColonColumn"/>
              <w:rPr>
                <w:noProof w:val="0"/>
              </w:rPr>
            </w:pPr>
            <w:r w:rsidRPr="00E158AE">
              <w:rPr>
                <w:noProof w:val="0"/>
              </w:rPr>
              <w:t>:</w:t>
            </w:r>
          </w:p>
        </w:tc>
        <w:tc>
          <w:tcPr>
            <w:tcW w:w="6521" w:type="dxa"/>
          </w:tcPr>
          <w:p w:rsidR="00827634" w:rsidRPr="00E158AE" w:rsidP="009B0F88" w14:paraId="0AF222AB" w14:textId="64843249">
            <w:pPr>
              <w:pStyle w:val="SDSTableTextNormal"/>
              <w:rPr>
                <w:noProof w:val="0"/>
              </w:rPr>
            </w:pPr>
            <w:r w:rsidRPr="00E158AE">
              <w:rPr>
                <w:noProof/>
              </w:rPr>
              <w:t>Nocif pour les organismes aquatiques, entraîne des effets néfastes à long terme.</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Pr>
                <w:noProof/>
              </w:rPr>
              <w:t>Nocif pour les organismes aquatiques, entraîne des effets néfastes à long terme.</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Encens - 7%</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GALAXOLIDE (1222-05-5)</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ISO E SUPER (54464-57-2)</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VERTILIONE (32388-55-9)</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Encens - 7%</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GALAXOLIDE (1222-05-5)</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ISO E SUPER (54464-57-2)</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VERTILIONE (32388-55-9)</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Aucun des composants n'est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Aucun des composants n'est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sidR="0024439F">
              <w:rPr>
                <w:noProof/>
              </w:rPr>
              <w:t>Aquatic Acute 1</w:t>
            </w:r>
          </w:p>
        </w:tc>
        <w:tc>
          <w:tcPr>
            <w:tcW w:w="8504" w:type="dxa"/>
          </w:tcPr>
          <w:p w:rsidR="00827634" w:rsidRPr="00E158AE" w:rsidP="009B0F88" w14:paraId="553EC3F4" w14:textId="6EAFBC87">
            <w:pPr>
              <w:pStyle w:val="SDSTableTextNormal"/>
              <w:rPr>
                <w:noProof w:val="0"/>
              </w:rPr>
            </w:pPr>
            <w:r w:rsidRPr="00E158AE">
              <w:rPr>
                <w:noProof/>
              </w:rPr>
              <w:t>Dangereux pour le milieu aquatique — Danger aigu,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1</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2</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Asp. Tox. 1</w:t>
            </w:r>
          </w:p>
        </w:tc>
        <w:tc>
          <w:tcPr>
            <w:tcW w:w="8504" w:type="dxa"/>
          </w:tcPr>
          <w:p w:rsidR="00827634" w:rsidRPr="00E158AE" w:rsidP="009B0F88" w14:textId="6EAFBC87">
            <w:pPr>
              <w:pStyle w:val="SDSTableTextNormal"/>
              <w:rPr>
                <w:noProof w:val="0"/>
              </w:rPr>
            </w:pPr>
            <w:r w:rsidRPr="00E158AE">
              <w:rPr>
                <w:noProof/>
              </w:rPr>
              <w:t>Danger par aspiration,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EUH208</w:t>
            </w:r>
          </w:p>
        </w:tc>
        <w:tc>
          <w:tcPr>
            <w:tcW w:w="8504" w:type="dxa"/>
          </w:tcPr>
          <w:p w:rsidR="00827634" w:rsidRPr="00E158AE" w:rsidP="009B0F88" w14:textId="6EAFBC87">
            <w:pPr>
              <w:pStyle w:val="SDSTableTextNormal"/>
              <w:rPr>
                <w:noProof w:val="0"/>
              </w:rPr>
            </w:pPr>
            <w:r w:rsidRPr="00E158AE">
              <w:rPr>
                <w:noProof/>
              </w:rPr>
              <w:t>Contient CEDRAMBER, ISO E SUPER, KOAVONE, VERTILIONE. Peut produire une réaction allergique.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H304</w:t>
            </w:r>
          </w:p>
        </w:tc>
        <w:tc>
          <w:tcPr>
            <w:tcW w:w="8504" w:type="dxa"/>
          </w:tcPr>
          <w:p w:rsidR="00827634" w:rsidRPr="00E158AE" w:rsidP="009B0F88" w14:textId="6EAFBC87">
            <w:pPr>
              <w:pStyle w:val="SDSTableTextNormal"/>
              <w:rPr>
                <w:noProof w:val="0"/>
              </w:rPr>
            </w:pPr>
            <w:r w:rsidRPr="00E158AE">
              <w:rPr>
                <w:noProof/>
              </w:rPr>
              <w:t>Peut être mortel en cas d'ingestion et de pénétration dans les voies respiratoires.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H400</w:t>
            </w:r>
          </w:p>
        </w:tc>
        <w:tc>
          <w:tcPr>
            <w:tcW w:w="8504" w:type="dxa"/>
          </w:tcPr>
          <w:p w:rsidR="00827634" w:rsidRPr="00E158AE" w:rsidP="009B0F88" w14:textId="6EAFBC87">
            <w:pPr>
              <w:pStyle w:val="SDSTableTextNormal"/>
              <w:rPr>
                <w:noProof w:val="0"/>
              </w:rPr>
            </w:pPr>
            <w:r w:rsidRPr="00E158AE">
              <w:rPr>
                <w:noProof/>
              </w:rPr>
              <w:t>Très toxique pour les organismes aquatiques.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H410</w:t>
            </w:r>
          </w:p>
        </w:tc>
        <w:tc>
          <w:tcPr>
            <w:tcW w:w="8504" w:type="dxa"/>
          </w:tcPr>
          <w:p w:rsidR="00827634" w:rsidRPr="00E158AE" w:rsidP="009B0F88" w14:textId="6EAFBC87">
            <w:pPr>
              <w:pStyle w:val="SDSTableTextNormal"/>
              <w:rPr>
                <w:noProof w:val="0"/>
              </w:rPr>
            </w:pPr>
            <w:r w:rsidRPr="00E158AE">
              <w:rPr>
                <w:noProof/>
              </w:rPr>
              <w:t>Très 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H411</w:t>
            </w:r>
          </w:p>
        </w:tc>
        <w:tc>
          <w:tcPr>
            <w:tcW w:w="8504" w:type="dxa"/>
          </w:tcPr>
          <w:p w:rsidR="00827634" w:rsidRPr="00E158AE" w:rsidP="009B0F88" w14:textId="6EAFBC87">
            <w:pPr>
              <w:pStyle w:val="SDSTableTextNormal"/>
              <w:rPr>
                <w:noProof w:val="0"/>
              </w:rPr>
            </w:pPr>
            <w:r w:rsidRPr="00E158AE">
              <w:rPr>
                <w:noProof/>
              </w:rPr>
              <w:t>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1B</w:t>
            </w:r>
          </w:p>
        </w:tc>
        <w:tc>
          <w:tcPr>
            <w:tcW w:w="8504" w:type="dxa"/>
          </w:tcPr>
          <w:p w:rsidR="00827634" w:rsidRPr="00E158AE" w:rsidP="009B0F88" w14:textId="6EAFBC87">
            <w:pPr>
              <w:pStyle w:val="SDSTableTextNormal"/>
              <w:rPr>
                <w:noProof w:val="0"/>
              </w:rPr>
            </w:pPr>
            <w:r w:rsidRPr="00E158AE">
              <w:rPr>
                <w:noProof/>
              </w:rPr>
              <w:t>Sensibilisation cutanée, catégorie 1B</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6"/>
      <w:footerReference w:type="default" r:id="rId7"/>
      <w:headerReference w:type="first" r:id="rId8"/>
      <w:footerReference w:type="first" r:id="rId9"/>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16/07/2021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10</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16/07/2021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10</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Encens - 7%</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Encens - 7%</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8F5B08" w:rsidP="008F5B08" w14:paraId="0686901E" w14:textId="12DA6B05">
          <w:pPr>
            <w:pStyle w:val="SDSTableTextHeader"/>
          </w:pPr>
          <w:r>
            <w:rPr>
              <w:noProof/>
            </w:rPr>
            <w:t>Date d'émission: 16/07/2021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10</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